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F8410" w14:textId="4F52C395" w:rsidR="0036419E" w:rsidRDefault="00A00DE8" w:rsidP="0036419E">
      <w:pPr>
        <w:jc w:val="center"/>
        <w:rPr>
          <w:rFonts w:ascii="Calibri" w:eastAsia="Times New Roman" w:hAnsi="Calibri" w:cs="Times New Roman"/>
          <w:b/>
          <w:bCs/>
          <w:color w:val="000000"/>
          <w:sz w:val="26"/>
          <w:szCs w:val="26"/>
          <w:lang w:eastAsia="es-PE"/>
        </w:rPr>
      </w:pPr>
      <w:r>
        <w:rPr>
          <w:rFonts w:ascii="Calibri" w:eastAsia="Times New Roman" w:hAnsi="Calibri" w:cs="Times New Roman"/>
          <w:b/>
          <w:bCs/>
          <w:color w:val="000000"/>
          <w:sz w:val="26"/>
          <w:szCs w:val="26"/>
          <w:lang w:eastAsia="es-PE"/>
        </w:rPr>
        <w:t>RE</w:t>
      </w:r>
      <w:r w:rsidR="00007B45">
        <w:rPr>
          <w:rFonts w:ascii="Calibri" w:eastAsia="Times New Roman" w:hAnsi="Calibri" w:cs="Times New Roman"/>
          <w:b/>
          <w:bCs/>
          <w:color w:val="000000"/>
          <w:sz w:val="26"/>
          <w:szCs w:val="26"/>
          <w:lang w:eastAsia="es-PE"/>
        </w:rPr>
        <w:t>SULTADO</w:t>
      </w:r>
      <w:r w:rsidR="0036419E" w:rsidRPr="00CB2B37">
        <w:rPr>
          <w:rFonts w:ascii="Calibri" w:eastAsia="Times New Roman" w:hAnsi="Calibri" w:cs="Times New Roman"/>
          <w:b/>
          <w:bCs/>
          <w:color w:val="000000"/>
          <w:sz w:val="26"/>
          <w:szCs w:val="26"/>
          <w:lang w:eastAsia="es-PE"/>
        </w:rPr>
        <w:t xml:space="preserve"> PRELIMINAR DE</w:t>
      </w:r>
      <w:r w:rsidR="00007B45">
        <w:rPr>
          <w:rFonts w:ascii="Calibri" w:eastAsia="Times New Roman" w:hAnsi="Calibri" w:cs="Times New Roman"/>
          <w:b/>
          <w:bCs/>
          <w:color w:val="000000"/>
          <w:sz w:val="26"/>
          <w:szCs w:val="26"/>
          <w:lang w:eastAsia="es-PE"/>
        </w:rPr>
        <w:t xml:space="preserve"> LA EVALUACIÓN </w:t>
      </w:r>
      <w:r w:rsidR="0036419E" w:rsidRPr="00CB2B37">
        <w:rPr>
          <w:rFonts w:ascii="Calibri" w:eastAsia="Times New Roman" w:hAnsi="Calibri" w:cs="Times New Roman"/>
          <w:b/>
          <w:bCs/>
          <w:color w:val="000000"/>
          <w:sz w:val="26"/>
          <w:szCs w:val="26"/>
          <w:lang w:eastAsia="es-PE"/>
        </w:rPr>
        <w:t>DE</w:t>
      </w:r>
      <w:r w:rsidR="00007B45">
        <w:rPr>
          <w:rFonts w:ascii="Calibri" w:eastAsia="Times New Roman" w:hAnsi="Calibri" w:cs="Times New Roman"/>
          <w:b/>
          <w:bCs/>
          <w:color w:val="000000"/>
          <w:sz w:val="26"/>
          <w:szCs w:val="26"/>
          <w:lang w:eastAsia="es-PE"/>
        </w:rPr>
        <w:t xml:space="preserve"> EXPEDIENTES </w:t>
      </w:r>
      <w:r w:rsidR="0036419E" w:rsidRPr="00CB2B37">
        <w:rPr>
          <w:rFonts w:ascii="Calibri" w:eastAsia="Times New Roman" w:hAnsi="Calibri" w:cs="Times New Roman"/>
          <w:b/>
          <w:bCs/>
          <w:color w:val="000000"/>
          <w:sz w:val="26"/>
          <w:szCs w:val="26"/>
          <w:lang w:eastAsia="es-PE"/>
        </w:rPr>
        <w:t>PARA LA CONTRATACIÓN DE PROMOTORES CULTURALES DE LOS TALLERES COMPLEMENTARIOS EXPRESARTE -</w:t>
      </w:r>
      <w:r w:rsidR="00EE2985">
        <w:rPr>
          <w:rFonts w:ascii="Calibri" w:eastAsia="Times New Roman" w:hAnsi="Calibri" w:cs="Times New Roman"/>
          <w:b/>
          <w:bCs/>
          <w:color w:val="000000"/>
          <w:sz w:val="26"/>
          <w:szCs w:val="26"/>
          <w:lang w:eastAsia="es-PE"/>
        </w:rPr>
        <w:t>ETAPA EXCEPCIONAL-I</w:t>
      </w:r>
      <w:r w:rsidR="009315E4">
        <w:rPr>
          <w:rFonts w:ascii="Calibri" w:eastAsia="Times New Roman" w:hAnsi="Calibri" w:cs="Times New Roman"/>
          <w:b/>
          <w:bCs/>
          <w:color w:val="000000"/>
          <w:sz w:val="26"/>
          <w:szCs w:val="26"/>
          <w:lang w:eastAsia="es-PE"/>
        </w:rPr>
        <w:t>I</w:t>
      </w:r>
      <w:r w:rsidR="00F15CC4">
        <w:rPr>
          <w:rFonts w:ascii="Calibri" w:eastAsia="Times New Roman" w:hAnsi="Calibri" w:cs="Times New Roman"/>
          <w:b/>
          <w:bCs/>
          <w:color w:val="000000"/>
          <w:sz w:val="26"/>
          <w:szCs w:val="26"/>
          <w:lang w:eastAsia="es-PE"/>
        </w:rPr>
        <w:t>I</w:t>
      </w:r>
      <w:r w:rsidR="00EE2985">
        <w:rPr>
          <w:rFonts w:ascii="Calibri" w:eastAsia="Times New Roman" w:hAnsi="Calibri" w:cs="Times New Roman"/>
          <w:b/>
          <w:bCs/>
          <w:color w:val="000000"/>
          <w:sz w:val="26"/>
          <w:szCs w:val="26"/>
          <w:lang w:eastAsia="es-PE"/>
        </w:rPr>
        <w:t xml:space="preserve"> -</w:t>
      </w:r>
      <w:r w:rsidR="0036419E" w:rsidRPr="00CB2B37">
        <w:rPr>
          <w:rFonts w:ascii="Calibri" w:eastAsia="Times New Roman" w:hAnsi="Calibri" w:cs="Times New Roman"/>
          <w:b/>
          <w:bCs/>
          <w:color w:val="000000"/>
          <w:sz w:val="26"/>
          <w:szCs w:val="26"/>
          <w:lang w:eastAsia="es-PE"/>
        </w:rPr>
        <w:t>20</w:t>
      </w:r>
      <w:r w:rsidR="00CB124A">
        <w:rPr>
          <w:rFonts w:ascii="Calibri" w:eastAsia="Times New Roman" w:hAnsi="Calibri" w:cs="Times New Roman"/>
          <w:b/>
          <w:bCs/>
          <w:color w:val="000000"/>
          <w:sz w:val="26"/>
          <w:szCs w:val="26"/>
          <w:lang w:eastAsia="es-PE"/>
        </w:rPr>
        <w:t>2</w:t>
      </w:r>
      <w:r w:rsidR="00F9052D">
        <w:rPr>
          <w:rFonts w:ascii="Calibri" w:eastAsia="Times New Roman" w:hAnsi="Calibri" w:cs="Times New Roman"/>
          <w:b/>
          <w:bCs/>
          <w:color w:val="000000"/>
          <w:sz w:val="26"/>
          <w:szCs w:val="26"/>
          <w:lang w:eastAsia="es-PE"/>
        </w:rPr>
        <w:t>2</w:t>
      </w:r>
      <w:r w:rsidR="00DA3AA9">
        <w:rPr>
          <w:rFonts w:ascii="Calibri" w:eastAsia="Times New Roman" w:hAnsi="Calibri" w:cs="Times New Roman"/>
          <w:b/>
          <w:bCs/>
          <w:color w:val="000000"/>
          <w:sz w:val="26"/>
          <w:szCs w:val="26"/>
          <w:lang w:eastAsia="es-PE"/>
        </w:rPr>
        <w:t xml:space="preserve"> – RM </w:t>
      </w:r>
      <w:proofErr w:type="spellStart"/>
      <w:r w:rsidR="00DA3AA9">
        <w:rPr>
          <w:rFonts w:ascii="Calibri" w:eastAsia="Times New Roman" w:hAnsi="Calibri" w:cs="Times New Roman"/>
          <w:b/>
          <w:bCs/>
          <w:color w:val="000000"/>
          <w:sz w:val="26"/>
          <w:szCs w:val="26"/>
          <w:lang w:eastAsia="es-PE"/>
        </w:rPr>
        <w:t>N°</w:t>
      </w:r>
      <w:proofErr w:type="spellEnd"/>
      <w:r w:rsidR="00DA3AA9">
        <w:rPr>
          <w:rFonts w:ascii="Calibri" w:eastAsia="Times New Roman" w:hAnsi="Calibri" w:cs="Times New Roman"/>
          <w:b/>
          <w:bCs/>
          <w:color w:val="000000"/>
          <w:sz w:val="26"/>
          <w:szCs w:val="26"/>
          <w:lang w:eastAsia="es-PE"/>
        </w:rPr>
        <w:t xml:space="preserve"> 120-2018-MINEDU.</w:t>
      </w:r>
    </w:p>
    <w:p w14:paraId="532C3F72" w14:textId="77777777" w:rsidR="000F6FAA" w:rsidRDefault="000F6FAA" w:rsidP="0036419E">
      <w:pPr>
        <w:jc w:val="center"/>
        <w:rPr>
          <w:rFonts w:ascii="Calibri" w:eastAsia="Times New Roman" w:hAnsi="Calibri" w:cs="Times New Roman"/>
          <w:b/>
          <w:bCs/>
          <w:color w:val="000000"/>
          <w:sz w:val="26"/>
          <w:szCs w:val="26"/>
          <w:lang w:eastAsia="es-PE"/>
        </w:rPr>
      </w:pPr>
    </w:p>
    <w:tbl>
      <w:tblPr>
        <w:tblW w:w="10439" w:type="dxa"/>
        <w:tblInd w:w="2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"/>
        <w:gridCol w:w="992"/>
        <w:gridCol w:w="2552"/>
        <w:gridCol w:w="708"/>
        <w:gridCol w:w="709"/>
        <w:gridCol w:w="709"/>
        <w:gridCol w:w="850"/>
        <w:gridCol w:w="829"/>
        <w:gridCol w:w="2488"/>
      </w:tblGrid>
      <w:tr w:rsidR="00876F7E" w:rsidRPr="00876F7E" w14:paraId="1D2AA338" w14:textId="77777777" w:rsidTr="00A96401">
        <w:trPr>
          <w:trHeight w:val="567"/>
        </w:trPr>
        <w:tc>
          <w:tcPr>
            <w:tcW w:w="6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9A4D3" w14:textId="77777777" w:rsidR="00876F7E" w:rsidRPr="00876F7E" w:rsidRDefault="00876F7E" w:rsidP="00A9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53195" w14:textId="77777777" w:rsidR="00876F7E" w:rsidRPr="00876F7E" w:rsidRDefault="00876F7E" w:rsidP="00A9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BEF6D" w14:textId="77777777" w:rsidR="00876F7E" w:rsidRPr="00876F7E" w:rsidRDefault="00876F7E" w:rsidP="00A9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3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center"/>
            <w:hideMark/>
          </w:tcPr>
          <w:p w14:paraId="479D21AE" w14:textId="77777777" w:rsidR="00876F7E" w:rsidRPr="00876F7E" w:rsidRDefault="00876F7E" w:rsidP="00A964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876F7E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EVALUACIÓN DEL EXPEDIENTE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1FE6D" w14:textId="77777777" w:rsidR="00876F7E" w:rsidRPr="00876F7E" w:rsidRDefault="00876F7E" w:rsidP="00A964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</w:p>
        </w:tc>
      </w:tr>
      <w:tr w:rsidR="008165F7" w:rsidRPr="00876F7E" w14:paraId="750A21D9" w14:textId="77777777" w:rsidTr="00A96401">
        <w:trPr>
          <w:trHeight w:val="567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46C7F" w14:textId="77777777" w:rsidR="008165F7" w:rsidRPr="00876F7E" w:rsidRDefault="008165F7" w:rsidP="00A9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2ECC0" w14:textId="77777777" w:rsidR="008165F7" w:rsidRPr="00876F7E" w:rsidRDefault="008165F7" w:rsidP="00A9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14675" w14:textId="77777777" w:rsidR="008165F7" w:rsidRPr="00876F7E" w:rsidRDefault="008165F7" w:rsidP="00A9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B8E5FF" w14:textId="77777777" w:rsidR="008165F7" w:rsidRPr="00876F7E" w:rsidRDefault="008165F7" w:rsidP="00A964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76F7E"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  <w:t>FORM. PROF.</w:t>
            </w:r>
          </w:p>
          <w:p w14:paraId="275C4C44" w14:textId="11DFC1D3" w:rsidR="008165F7" w:rsidRPr="00876F7E" w:rsidRDefault="008165F7" w:rsidP="00A964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E6A45F" w14:textId="77777777" w:rsidR="008165F7" w:rsidRPr="00876F7E" w:rsidRDefault="008165F7" w:rsidP="00A964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76F7E"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  <w:t>EXP. LABORAL</w:t>
            </w:r>
          </w:p>
          <w:p w14:paraId="1D3C97EC" w14:textId="501B7FD6" w:rsidR="008165F7" w:rsidRPr="00876F7E" w:rsidRDefault="008165F7" w:rsidP="00A964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9CF02F" w14:textId="77777777" w:rsidR="008165F7" w:rsidRPr="00876F7E" w:rsidRDefault="008165F7" w:rsidP="00A964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76F7E"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  <w:t>CAP.Y/O ACTUAL. TEC. PEDAG.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B6FE6F" w14:textId="77777777" w:rsidR="008165F7" w:rsidRPr="00876F7E" w:rsidRDefault="008165F7" w:rsidP="00A964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76F7E"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  <w:t>AMBITO DE DESEMP.</w:t>
            </w:r>
          </w:p>
          <w:p w14:paraId="424BCD7A" w14:textId="4A0419D2" w:rsidR="008165F7" w:rsidRPr="00876F7E" w:rsidRDefault="008165F7" w:rsidP="00A964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116A38C" w14:textId="77777777" w:rsidR="008165F7" w:rsidRPr="00876F7E" w:rsidRDefault="008165F7" w:rsidP="00A964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876F7E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PE"/>
              </w:rPr>
              <w:t>PUNTAJE</w:t>
            </w:r>
          </w:p>
          <w:p w14:paraId="0C8D3716" w14:textId="1A5F6868" w:rsidR="008165F7" w:rsidRPr="00876F7E" w:rsidRDefault="008165F7" w:rsidP="00A964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86F8F9" w14:textId="77777777" w:rsidR="008165F7" w:rsidRPr="00876F7E" w:rsidRDefault="008165F7" w:rsidP="00A964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8165F7" w:rsidRPr="00876F7E" w14:paraId="1669FA26" w14:textId="77777777" w:rsidTr="00A96401">
        <w:trPr>
          <w:trHeight w:val="56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C18748" w14:textId="77777777" w:rsidR="008165F7" w:rsidRPr="00876F7E" w:rsidRDefault="008165F7" w:rsidP="00A964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proofErr w:type="spellStart"/>
            <w:r w:rsidRPr="00876F7E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N°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B6F9BF7" w14:textId="77777777" w:rsidR="008165F7" w:rsidRPr="00876F7E" w:rsidRDefault="008165F7" w:rsidP="00A964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876F7E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EXP.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3BF1F28" w14:textId="77777777" w:rsidR="008165F7" w:rsidRPr="00876F7E" w:rsidRDefault="008165F7" w:rsidP="00A964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</w:pPr>
            <w:r w:rsidRPr="00876F7E">
              <w:rPr>
                <w:rFonts w:ascii="Calibri" w:eastAsia="Times New Roman" w:hAnsi="Calibri" w:cs="Times New Roman"/>
                <w:b/>
                <w:bCs/>
                <w:color w:val="000000"/>
                <w:lang w:eastAsia="es-PE"/>
              </w:rPr>
              <w:t>APELLIDOS Y NOMBRES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1B25DD" w14:textId="77777777" w:rsidR="008165F7" w:rsidRPr="00876F7E" w:rsidRDefault="008165F7" w:rsidP="00A964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884B14" w14:textId="77777777" w:rsidR="008165F7" w:rsidRPr="00876F7E" w:rsidRDefault="008165F7" w:rsidP="00A964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B51628" w14:textId="77777777" w:rsidR="008165F7" w:rsidRPr="00876F7E" w:rsidRDefault="008165F7" w:rsidP="00A964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1FD8D8" w14:textId="77777777" w:rsidR="008165F7" w:rsidRPr="00876F7E" w:rsidRDefault="008165F7" w:rsidP="00A964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CEA7EB" w14:textId="77777777" w:rsidR="008165F7" w:rsidRPr="00876F7E" w:rsidRDefault="008165F7" w:rsidP="00A964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0CA6DC" w14:textId="59350C76" w:rsidR="008165F7" w:rsidRPr="00876F7E" w:rsidRDefault="008165F7" w:rsidP="00A964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876F7E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PE"/>
              </w:rPr>
              <w:t>CONDICIÓN</w:t>
            </w:r>
          </w:p>
        </w:tc>
      </w:tr>
      <w:tr w:rsidR="00E82DC8" w:rsidRPr="00876F7E" w14:paraId="420B882E" w14:textId="77777777" w:rsidTr="00A96401">
        <w:trPr>
          <w:trHeight w:val="56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C66AD" w14:textId="7BC4D36E" w:rsidR="00E82DC8" w:rsidRPr="0054270F" w:rsidRDefault="00E82DC8" w:rsidP="00E82D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PE"/>
              </w:rPr>
            </w:pPr>
            <w:r w:rsidRPr="0054270F">
              <w:rPr>
                <w:rFonts w:cs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BE240" w14:textId="76D84CDB" w:rsidR="00E82DC8" w:rsidRPr="00496EB5" w:rsidRDefault="00E82DC8" w:rsidP="00E82DC8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 Narrow" w:eastAsia="Times New Roman" w:hAnsi="Arial Narrow" w:cstheme="majorHAnsi"/>
                <w:bCs/>
                <w:color w:val="000000"/>
                <w:sz w:val="18"/>
                <w:szCs w:val="18"/>
                <w:lang w:eastAsia="es-PE"/>
              </w:rPr>
              <w:t>43936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37E35" w14:textId="630970D5" w:rsidR="00E82DC8" w:rsidRPr="00496EB5" w:rsidRDefault="00E82DC8" w:rsidP="00E82DC8">
            <w:pPr>
              <w:spacing w:after="0" w:line="240" w:lineRule="auto"/>
              <w:rPr>
                <w:rFonts w:ascii="Arial Narrow" w:eastAsia="Times New Roman" w:hAnsi="Arial Narrow" w:cstheme="majorHAnsi"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theme="majorHAnsi"/>
                <w:bCs/>
                <w:color w:val="000000"/>
                <w:sz w:val="20"/>
                <w:szCs w:val="20"/>
                <w:lang w:eastAsia="es-PE"/>
              </w:rPr>
              <w:t>ALBARRAN TORREALVA SERGIO ENRIQUE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D5945" w14:textId="7C3A7E35" w:rsidR="00E82DC8" w:rsidRPr="00DF2B17" w:rsidRDefault="00E82DC8" w:rsidP="00E82D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697BC" w14:textId="6B08A77F" w:rsidR="00E82DC8" w:rsidRPr="00DF2B17" w:rsidRDefault="00E82DC8" w:rsidP="00E82D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813A4" w14:textId="460E90DF" w:rsidR="00E82DC8" w:rsidRPr="00DF2B17" w:rsidRDefault="00E82DC8" w:rsidP="00E82D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6364C" w14:textId="37D89DD8" w:rsidR="00E82DC8" w:rsidRPr="00DF2B17" w:rsidRDefault="00E82DC8" w:rsidP="00E82D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DD289" w14:textId="0C2C315A" w:rsidR="00E82DC8" w:rsidRPr="00DF2B17" w:rsidRDefault="00E82DC8" w:rsidP="00E82D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28BD6" w14:textId="166E00EC" w:rsidR="00E82DC8" w:rsidRPr="00DF2B17" w:rsidRDefault="00E82DC8" w:rsidP="00E82DC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CALIFICA</w:t>
            </w:r>
          </w:p>
        </w:tc>
      </w:tr>
      <w:tr w:rsidR="00E82DC8" w:rsidRPr="00876F7E" w14:paraId="7F5DA612" w14:textId="77777777" w:rsidTr="00A96401">
        <w:trPr>
          <w:trHeight w:val="56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F890F" w14:textId="6FAE7EF4" w:rsidR="00E82DC8" w:rsidRPr="0054270F" w:rsidRDefault="00E82DC8" w:rsidP="00E82DC8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9BCDE" w14:textId="71B4B212" w:rsidR="00E82DC8" w:rsidRDefault="00E82DC8" w:rsidP="00E82DC8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 Narrow" w:eastAsia="Times New Roman" w:hAnsi="Arial Narrow" w:cstheme="majorHAnsi"/>
                <w:bCs/>
                <w:color w:val="000000"/>
                <w:sz w:val="18"/>
                <w:szCs w:val="18"/>
                <w:lang w:eastAsia="es-PE"/>
              </w:rPr>
              <w:t>43896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F883C" w14:textId="3C204E2B" w:rsidR="00E82DC8" w:rsidRDefault="00E82DC8" w:rsidP="00E82DC8">
            <w:pPr>
              <w:spacing w:after="0" w:line="240" w:lineRule="auto"/>
              <w:rPr>
                <w:rFonts w:ascii="Arial Narrow" w:eastAsia="Times New Roman" w:hAnsi="Arial Narrow" w:cstheme="majorHAnsi"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theme="majorHAnsi"/>
                <w:bCs/>
                <w:color w:val="000000"/>
                <w:sz w:val="20"/>
                <w:szCs w:val="20"/>
                <w:lang w:eastAsia="es-PE"/>
              </w:rPr>
              <w:t>MALPARTIDA PAREDES DONA ROCIO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A3BBD" w14:textId="500A6F96" w:rsidR="00E82DC8" w:rsidRDefault="00C35B63" w:rsidP="00E82D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PE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2A89C" w14:textId="0EFC8021" w:rsidR="00E82DC8" w:rsidRDefault="00E82DC8" w:rsidP="00E82D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PE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B58B2" w14:textId="07CC2AB6" w:rsidR="00E82DC8" w:rsidRDefault="00E82DC8" w:rsidP="00E82DC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6470E" w14:textId="3E8F4EDA" w:rsidR="00E82DC8" w:rsidRDefault="00E82DC8" w:rsidP="00E82DC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0CC3D" w14:textId="1AD0C6A8" w:rsidR="00E82DC8" w:rsidRDefault="00E82DC8" w:rsidP="00E82DC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18"/>
                <w:lang w:eastAsia="es-PE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sz w:val="18"/>
                <w:szCs w:val="18"/>
                <w:lang w:eastAsia="es-PE"/>
              </w:rPr>
              <w:t>16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80611" w14:textId="5661DD1E" w:rsidR="00E82DC8" w:rsidRDefault="00E82DC8" w:rsidP="00E82DC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CALIFICA</w:t>
            </w:r>
          </w:p>
        </w:tc>
      </w:tr>
      <w:tr w:rsidR="001851A1" w:rsidRPr="00876F7E" w14:paraId="00A3DDF6" w14:textId="77777777" w:rsidTr="00A96401">
        <w:trPr>
          <w:trHeight w:val="56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31E66" w14:textId="596BF7AC" w:rsidR="001851A1" w:rsidRPr="0054270F" w:rsidRDefault="001851A1" w:rsidP="001851A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4270F">
              <w:rPr>
                <w:rFonts w:cs="Calibri"/>
                <w:color w:val="000000"/>
                <w:sz w:val="20"/>
                <w:szCs w:val="20"/>
              </w:rPr>
              <w:t>0</w:t>
            </w:r>
            <w:r w:rsidR="008E21B8">
              <w:rPr>
                <w:rFonts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1F56A" w14:textId="4989DA0A" w:rsidR="001851A1" w:rsidRDefault="001851A1" w:rsidP="001851A1">
            <w:pPr>
              <w:spacing w:after="0" w:line="240" w:lineRule="auto"/>
              <w:jc w:val="center"/>
              <w:rPr>
                <w:rFonts w:ascii="Arial Narrow" w:eastAsia="Times New Roman" w:hAnsi="Arial Narrow" w:cstheme="majorHAnsi"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 Narrow" w:eastAsia="Times New Roman" w:hAnsi="Arial Narrow" w:cstheme="majorHAnsi"/>
                <w:bCs/>
                <w:color w:val="000000"/>
                <w:sz w:val="18"/>
                <w:szCs w:val="18"/>
                <w:lang w:eastAsia="es-PE"/>
              </w:rPr>
              <w:t>43898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0AC7C" w14:textId="487E9656" w:rsidR="001851A1" w:rsidRDefault="001851A1" w:rsidP="001851A1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ARAUJO MEDINA MARITZA CELINDA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60E1A" w14:textId="7EB09AC4" w:rsidR="001851A1" w:rsidRDefault="001851A1" w:rsidP="001851A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7DB6D" w14:textId="582E5E11" w:rsidR="001851A1" w:rsidRDefault="001851A1" w:rsidP="001851A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9D895" w14:textId="05DB9E9A" w:rsidR="001851A1" w:rsidRDefault="001851A1" w:rsidP="001851A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6D339" w14:textId="5560270D" w:rsidR="001851A1" w:rsidRDefault="001851A1" w:rsidP="001851A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21EB9" w14:textId="64C704E6" w:rsidR="001851A1" w:rsidRDefault="001851A1" w:rsidP="001851A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0FB91" w14:textId="77777777" w:rsidR="001851A1" w:rsidRDefault="001851A1" w:rsidP="001851A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NO CALIFICA</w:t>
            </w:r>
          </w:p>
          <w:p w14:paraId="0171AA6E" w14:textId="4A4FE4B5" w:rsidR="001851A1" w:rsidRDefault="001851A1" w:rsidP="001851A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No cumple experiencia mínima de 9 meses acreditado; numeral 6.4.2 literal b) y 6.9.1 de la RM Nº120 -2018- MINEDU</w:t>
            </w:r>
          </w:p>
        </w:tc>
      </w:tr>
      <w:tr w:rsidR="00DA5EF2" w:rsidRPr="00876F7E" w14:paraId="1A169B0B" w14:textId="77777777" w:rsidTr="00A96401">
        <w:trPr>
          <w:trHeight w:val="56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C1BCB" w14:textId="5157B4AE" w:rsidR="00DA5EF2" w:rsidRPr="0054270F" w:rsidRDefault="0054270F" w:rsidP="00A9640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s-PE"/>
              </w:rPr>
            </w:pPr>
            <w:r w:rsidRPr="0054270F">
              <w:rPr>
                <w:rFonts w:eastAsia="Times New Roman" w:cs="Times New Roman"/>
                <w:color w:val="000000"/>
                <w:sz w:val="20"/>
                <w:szCs w:val="20"/>
                <w:lang w:eastAsia="es-PE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2F69F" w14:textId="23639FF7" w:rsidR="00DA5EF2" w:rsidRPr="00DF2B17" w:rsidRDefault="000A447C" w:rsidP="00A964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PE"/>
              </w:rPr>
              <w:t>43949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BDAE3" w14:textId="17856BFC" w:rsidR="00DA5EF2" w:rsidRPr="00DF2B17" w:rsidRDefault="000A447C" w:rsidP="00A9640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es-PE"/>
              </w:rPr>
              <w:t>CHAVEZ MARTINEZCARMEN EDITH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91CB1" w14:textId="79E09CE1" w:rsidR="00DA5EF2" w:rsidRPr="00DF2B17" w:rsidRDefault="00DA5EF2" w:rsidP="00A9640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PE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EB0B4" w14:textId="4F02D287" w:rsidR="00DA5EF2" w:rsidRPr="00DF2B17" w:rsidRDefault="00DA5EF2" w:rsidP="00A9640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PE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DD3B7" w14:textId="2AE4BBDA" w:rsidR="00DA5EF2" w:rsidRPr="00DF2B17" w:rsidRDefault="00DA5EF2" w:rsidP="00A9640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PE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FE3A8" w14:textId="4D31EC7C" w:rsidR="00DA5EF2" w:rsidRPr="00DF2B17" w:rsidRDefault="00DA5EF2" w:rsidP="00A9640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PE"/>
              </w:rPr>
              <w:t>-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center"/>
          </w:tcPr>
          <w:p w14:paraId="052D6526" w14:textId="2B0E7BA1" w:rsidR="00DA5EF2" w:rsidRPr="00DF2B17" w:rsidRDefault="00DA5EF2" w:rsidP="00A9640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es-PE"/>
              </w:rPr>
              <w:t>-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E105D" w14:textId="474FD791" w:rsidR="00DA5EF2" w:rsidRPr="00D56262" w:rsidRDefault="00DA5EF2" w:rsidP="00A964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NO CALIFICA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 xml:space="preserve">No cumple </w:t>
            </w:r>
            <w:r w:rsidR="00D855C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requisitos generales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numeral 6.4.2 literal b) y </w:t>
            </w:r>
            <w:r w:rsidR="00D855C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e)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 la RM Nº120 -2018- MINEDU</w:t>
            </w:r>
            <w:r w:rsidR="00C63A51">
              <w:rPr>
                <w:rFonts w:ascii="Calibri" w:hAnsi="Calibri" w:cs="Calibri"/>
                <w:color w:val="000000"/>
                <w:sz w:val="20"/>
                <w:szCs w:val="20"/>
              </w:rPr>
              <w:t>, así mismo no adjunta FUT.</w:t>
            </w:r>
          </w:p>
        </w:tc>
      </w:tr>
    </w:tbl>
    <w:p w14:paraId="7CAE7697" w14:textId="77777777" w:rsidR="000E7041" w:rsidRDefault="000E7041" w:rsidP="0036419E">
      <w:pPr>
        <w:rPr>
          <w:b/>
          <w:bCs/>
          <w:sz w:val="24"/>
          <w:szCs w:val="24"/>
        </w:rPr>
      </w:pPr>
    </w:p>
    <w:p w14:paraId="637610DE" w14:textId="3345ACCE" w:rsidR="00007B45" w:rsidRDefault="00007B45" w:rsidP="0036419E">
      <w:pPr>
        <w:rPr>
          <w:b/>
          <w:bCs/>
          <w:sz w:val="24"/>
          <w:szCs w:val="24"/>
        </w:rPr>
      </w:pPr>
      <w:r w:rsidRPr="008165F7">
        <w:rPr>
          <w:b/>
          <w:bCs/>
          <w:sz w:val="24"/>
          <w:szCs w:val="24"/>
        </w:rPr>
        <w:t>NOTA:</w:t>
      </w:r>
    </w:p>
    <w:p w14:paraId="64869574" w14:textId="467EB0B4" w:rsidR="00D56262" w:rsidRPr="00D56262" w:rsidRDefault="00D56262" w:rsidP="000F6FAA">
      <w:pPr>
        <w:pStyle w:val="Prrafodelista"/>
        <w:numPr>
          <w:ilvl w:val="0"/>
          <w:numId w:val="1"/>
        </w:numPr>
        <w:ind w:right="425"/>
        <w:jc w:val="both"/>
        <w:rPr>
          <w:b/>
          <w:bCs/>
          <w:sz w:val="24"/>
          <w:szCs w:val="24"/>
        </w:rPr>
      </w:pPr>
      <w:r w:rsidRPr="003F5869">
        <w:rPr>
          <w:b/>
          <w:bCs/>
        </w:rPr>
        <w:t>Los postulantes habilitados que pasan a la segunda etapa EVALU</w:t>
      </w:r>
      <w:r w:rsidR="00C421AA">
        <w:rPr>
          <w:b/>
          <w:bCs/>
        </w:rPr>
        <w:t>A</w:t>
      </w:r>
      <w:r w:rsidRPr="003F5869">
        <w:rPr>
          <w:b/>
          <w:bCs/>
        </w:rPr>
        <w:t>CI</w:t>
      </w:r>
      <w:r w:rsidR="00C421AA">
        <w:rPr>
          <w:b/>
          <w:bCs/>
        </w:rPr>
        <w:t>Ó</w:t>
      </w:r>
      <w:r w:rsidRPr="003F5869">
        <w:rPr>
          <w:b/>
          <w:bCs/>
        </w:rPr>
        <w:t>N PERSONAL: Evaluación</w:t>
      </w:r>
      <w:r w:rsidRPr="003F5869">
        <w:rPr>
          <w:b/>
          <w:bCs/>
          <w:spacing w:val="-1"/>
        </w:rPr>
        <w:t xml:space="preserve"> </w:t>
      </w:r>
      <w:r w:rsidRPr="003F5869">
        <w:rPr>
          <w:b/>
          <w:bCs/>
        </w:rPr>
        <w:t>del</w:t>
      </w:r>
      <w:r w:rsidRPr="003F5869">
        <w:rPr>
          <w:b/>
          <w:bCs/>
          <w:spacing w:val="-1"/>
        </w:rPr>
        <w:t xml:space="preserve"> </w:t>
      </w:r>
      <w:r w:rsidRPr="003F5869">
        <w:rPr>
          <w:b/>
          <w:bCs/>
        </w:rPr>
        <w:t>Taller</w:t>
      </w:r>
      <w:r w:rsidRPr="003F5869">
        <w:rPr>
          <w:b/>
          <w:bCs/>
          <w:spacing w:val="-1"/>
        </w:rPr>
        <w:t xml:space="preserve"> </w:t>
      </w:r>
      <w:r w:rsidRPr="003F5869">
        <w:rPr>
          <w:b/>
          <w:bCs/>
        </w:rPr>
        <w:t>de</w:t>
      </w:r>
      <w:r w:rsidRPr="003F5869">
        <w:rPr>
          <w:b/>
          <w:bCs/>
          <w:spacing w:val="-3"/>
        </w:rPr>
        <w:t xml:space="preserve"> </w:t>
      </w:r>
      <w:r w:rsidRPr="003F5869">
        <w:rPr>
          <w:b/>
          <w:bCs/>
        </w:rPr>
        <w:t>Arte (</w:t>
      </w:r>
      <w:r w:rsidR="000F6FAA">
        <w:rPr>
          <w:b/>
          <w:bCs/>
        </w:rPr>
        <w:t>1</w:t>
      </w:r>
      <w:r w:rsidR="005A6CE2">
        <w:rPr>
          <w:b/>
          <w:bCs/>
        </w:rPr>
        <w:t>3</w:t>
      </w:r>
      <w:r w:rsidR="000F6FAA">
        <w:rPr>
          <w:b/>
          <w:bCs/>
        </w:rPr>
        <w:t xml:space="preserve"> de </w:t>
      </w:r>
      <w:r w:rsidR="005A6CE2">
        <w:rPr>
          <w:b/>
          <w:bCs/>
        </w:rPr>
        <w:t>JULIO</w:t>
      </w:r>
      <w:r w:rsidRPr="003F5869">
        <w:rPr>
          <w:b/>
          <w:bCs/>
        </w:rPr>
        <w:t xml:space="preserve">) y ENTREVISTA PERSONAL </w:t>
      </w:r>
      <w:r w:rsidRPr="000F6FAA">
        <w:rPr>
          <w:b/>
          <w:bCs/>
        </w:rPr>
        <w:t>(</w:t>
      </w:r>
      <w:r w:rsidR="005A6CE2">
        <w:rPr>
          <w:b/>
          <w:bCs/>
        </w:rPr>
        <w:t>18</w:t>
      </w:r>
      <w:r w:rsidRPr="000F6FAA">
        <w:rPr>
          <w:b/>
          <w:bCs/>
        </w:rPr>
        <w:t xml:space="preserve"> de </w:t>
      </w:r>
      <w:r w:rsidR="005A6CE2">
        <w:rPr>
          <w:b/>
          <w:bCs/>
        </w:rPr>
        <w:t>JULIO</w:t>
      </w:r>
      <w:r w:rsidRPr="000F6FAA">
        <w:rPr>
          <w:b/>
          <w:bCs/>
        </w:rPr>
        <w:t>),</w:t>
      </w:r>
      <w:r w:rsidRPr="003F5869">
        <w:rPr>
          <w:b/>
          <w:bCs/>
        </w:rPr>
        <w:t xml:space="preserve"> ambas actividades se realizarán de manera presencial en </w:t>
      </w:r>
      <w:r w:rsidRPr="000F6FAA">
        <w:rPr>
          <w:b/>
          <w:bCs/>
        </w:rPr>
        <w:t xml:space="preserve">la </w:t>
      </w:r>
      <w:r w:rsidR="000F6FAA" w:rsidRPr="000F6FAA">
        <w:rPr>
          <w:b/>
          <w:bCs/>
        </w:rPr>
        <w:t>sede de la UGEL 04 Av. El Maestro 415.</w:t>
      </w:r>
      <w:r w:rsidRPr="003F5869">
        <w:rPr>
          <w:b/>
          <w:bCs/>
        </w:rPr>
        <w:t xml:space="preserve"> Leer las bases sobre el tiempo que demora cada participante y se desarrollará según orden de mérito</w:t>
      </w:r>
      <w:r>
        <w:t>.</w:t>
      </w:r>
    </w:p>
    <w:p w14:paraId="4371FCE0" w14:textId="77777777" w:rsidR="00C06DD7" w:rsidRPr="00D82507" w:rsidRDefault="00C06DD7" w:rsidP="000F6FAA">
      <w:pPr>
        <w:pStyle w:val="Prrafodelista"/>
        <w:numPr>
          <w:ilvl w:val="0"/>
          <w:numId w:val="1"/>
        </w:numPr>
        <w:ind w:right="332"/>
        <w:rPr>
          <w:rFonts w:ascii="Calibri" w:eastAsia="Times New Roman" w:hAnsi="Calibri" w:cs="Times New Roman"/>
          <w:color w:val="000000"/>
          <w:lang w:eastAsia="es-PE"/>
        </w:rPr>
      </w:pPr>
      <w:r w:rsidRPr="00D82507">
        <w:rPr>
          <w:rFonts w:ascii="Calibri" w:eastAsia="Times New Roman" w:hAnsi="Calibri" w:cs="Times New Roman"/>
          <w:color w:val="000000"/>
          <w:lang w:eastAsia="es-PE"/>
        </w:rPr>
        <w:t>El numeral</w:t>
      </w:r>
      <w:r>
        <w:rPr>
          <w:rFonts w:ascii="Calibri" w:eastAsia="Times New Roman" w:hAnsi="Calibri" w:cs="Times New Roman"/>
          <w:color w:val="000000"/>
          <w:lang w:eastAsia="es-PE"/>
        </w:rPr>
        <w:t xml:space="preserve"> 6.4.3 de la </w:t>
      </w:r>
      <w:r w:rsidRPr="00D82507">
        <w:rPr>
          <w:rFonts w:ascii="Calibri" w:eastAsia="Times New Roman" w:hAnsi="Calibri" w:cs="Times New Roman"/>
          <w:color w:val="000000"/>
          <w:lang w:eastAsia="es-PE"/>
        </w:rPr>
        <w:t xml:space="preserve">(R.M. </w:t>
      </w:r>
      <w:proofErr w:type="spellStart"/>
      <w:r w:rsidRPr="00D82507">
        <w:rPr>
          <w:rFonts w:ascii="Calibri" w:eastAsia="Times New Roman" w:hAnsi="Calibri" w:cs="Times New Roman"/>
          <w:color w:val="000000"/>
          <w:lang w:eastAsia="es-PE"/>
        </w:rPr>
        <w:t>N°</w:t>
      </w:r>
      <w:proofErr w:type="spellEnd"/>
      <w:r w:rsidRPr="00D82507">
        <w:rPr>
          <w:rFonts w:ascii="Calibri" w:eastAsia="Times New Roman" w:hAnsi="Calibri" w:cs="Times New Roman"/>
          <w:color w:val="000000"/>
          <w:lang w:eastAsia="es-PE"/>
        </w:rPr>
        <w:t xml:space="preserve"> 120-2018-MINEDU</w:t>
      </w:r>
      <w:r>
        <w:rPr>
          <w:rFonts w:ascii="Calibri" w:eastAsia="Times New Roman" w:hAnsi="Calibri" w:cs="Times New Roman"/>
          <w:color w:val="000000"/>
          <w:lang w:eastAsia="es-PE"/>
        </w:rPr>
        <w:t>,</w:t>
      </w:r>
      <w:r w:rsidRPr="00D82507">
        <w:rPr>
          <w:rFonts w:ascii="Calibri" w:eastAsia="Times New Roman" w:hAnsi="Calibri" w:cs="Times New Roman"/>
          <w:color w:val="000000"/>
          <w:lang w:eastAsia="es-PE"/>
        </w:rPr>
        <w:t xml:space="preserve"> expresa </w:t>
      </w:r>
      <w:r>
        <w:rPr>
          <w:rFonts w:ascii="Calibri" w:eastAsia="Times New Roman" w:hAnsi="Calibri" w:cs="Times New Roman"/>
          <w:color w:val="000000"/>
          <w:lang w:eastAsia="es-PE"/>
        </w:rPr>
        <w:t xml:space="preserve">textualmente: </w:t>
      </w:r>
      <w:r w:rsidRPr="00D82507">
        <w:rPr>
          <w:rFonts w:ascii="Calibri" w:eastAsia="Times New Roman" w:hAnsi="Calibri" w:cs="Times New Roman"/>
          <w:color w:val="000000"/>
          <w:lang w:eastAsia="es-PE"/>
        </w:rPr>
        <w:t>“El postulante es responsable de la veracidad de los datos e información que declara o presenta al momento de su inscripción, así como de los errores u omisiones en esta</w:t>
      </w:r>
      <w:r>
        <w:rPr>
          <w:rFonts w:ascii="Calibri" w:eastAsia="Times New Roman" w:hAnsi="Calibri" w:cs="Times New Roman"/>
          <w:color w:val="000000"/>
          <w:lang w:eastAsia="es-PE"/>
        </w:rPr>
        <w:t>..</w:t>
      </w:r>
      <w:r w:rsidRPr="00D82507">
        <w:rPr>
          <w:rFonts w:ascii="Calibri" w:eastAsia="Times New Roman" w:hAnsi="Calibri" w:cs="Times New Roman"/>
          <w:color w:val="000000"/>
          <w:lang w:eastAsia="es-PE"/>
        </w:rPr>
        <w:t>.”</w:t>
      </w:r>
      <w:r>
        <w:rPr>
          <w:rFonts w:ascii="Calibri" w:eastAsia="Times New Roman" w:hAnsi="Calibri" w:cs="Times New Roman"/>
          <w:color w:val="000000"/>
          <w:lang w:eastAsia="es-PE"/>
        </w:rPr>
        <w:t>.</w:t>
      </w:r>
    </w:p>
    <w:p w14:paraId="06FEEA41" w14:textId="579B5B55" w:rsidR="00C06DD7" w:rsidRDefault="00C06DD7" w:rsidP="00C06DD7">
      <w:pPr>
        <w:pStyle w:val="Prrafodelista"/>
        <w:numPr>
          <w:ilvl w:val="0"/>
          <w:numId w:val="1"/>
        </w:numPr>
        <w:ind w:right="332"/>
        <w:jc w:val="both"/>
        <w:rPr>
          <w:rFonts w:ascii="Calibri" w:eastAsia="Times New Roman" w:hAnsi="Calibri" w:cs="Times New Roman"/>
          <w:color w:val="000000"/>
          <w:lang w:eastAsia="es-PE"/>
        </w:rPr>
      </w:pPr>
      <w:r>
        <w:rPr>
          <w:rFonts w:ascii="Calibri" w:eastAsia="Times New Roman" w:hAnsi="Calibri" w:cs="Times New Roman"/>
          <w:color w:val="000000"/>
          <w:lang w:eastAsia="es-PE"/>
        </w:rPr>
        <w:t>Para pasar a la siguiente etapa es postulante debe cumplir con la presentación de documentos que son requisitos, como señala el numeral 6.4.2</w:t>
      </w:r>
      <w:r w:rsidR="000F6FAA">
        <w:rPr>
          <w:rFonts w:ascii="Calibri" w:eastAsia="Times New Roman" w:hAnsi="Calibri" w:cs="Times New Roman"/>
          <w:color w:val="000000"/>
          <w:lang w:eastAsia="es-PE"/>
        </w:rPr>
        <w:t>/6.9.1</w:t>
      </w:r>
      <w:r>
        <w:rPr>
          <w:rFonts w:ascii="Calibri" w:eastAsia="Times New Roman" w:hAnsi="Calibri" w:cs="Times New Roman"/>
          <w:color w:val="000000"/>
          <w:lang w:eastAsia="es-PE"/>
        </w:rPr>
        <w:t xml:space="preserve"> de la R.M. </w:t>
      </w:r>
      <w:proofErr w:type="spellStart"/>
      <w:r>
        <w:rPr>
          <w:rFonts w:ascii="Calibri" w:eastAsia="Times New Roman" w:hAnsi="Calibri" w:cs="Times New Roman"/>
          <w:color w:val="000000"/>
          <w:lang w:eastAsia="es-PE"/>
        </w:rPr>
        <w:t>N°</w:t>
      </w:r>
      <w:proofErr w:type="spellEnd"/>
      <w:r>
        <w:rPr>
          <w:rFonts w:ascii="Calibri" w:eastAsia="Times New Roman" w:hAnsi="Calibri" w:cs="Times New Roman"/>
          <w:color w:val="000000"/>
          <w:lang w:eastAsia="es-PE"/>
        </w:rPr>
        <w:t xml:space="preserve"> 120-2018-MINEDU, asimismo; en la Evaluación de Expediente el puntaje máximo es de </w:t>
      </w:r>
      <w:r w:rsidRPr="00CB2B37">
        <w:rPr>
          <w:rFonts w:ascii="Calibri" w:eastAsia="Times New Roman" w:hAnsi="Calibri" w:cs="Times New Roman"/>
          <w:color w:val="000000"/>
          <w:lang w:eastAsia="es-PE"/>
        </w:rPr>
        <w:t xml:space="preserve">30 </w:t>
      </w:r>
      <w:r>
        <w:rPr>
          <w:rFonts w:ascii="Calibri" w:eastAsia="Times New Roman" w:hAnsi="Calibri" w:cs="Times New Roman"/>
          <w:color w:val="000000"/>
          <w:lang w:eastAsia="es-PE"/>
        </w:rPr>
        <w:t>puntos</w:t>
      </w:r>
      <w:r w:rsidR="004609D3">
        <w:rPr>
          <w:rFonts w:ascii="Calibri" w:eastAsia="Times New Roman" w:hAnsi="Calibri" w:cs="Times New Roman"/>
          <w:color w:val="000000"/>
          <w:lang w:eastAsia="es-PE"/>
        </w:rPr>
        <w:t>.</w:t>
      </w:r>
      <w:r>
        <w:rPr>
          <w:rFonts w:ascii="Calibri" w:eastAsia="Times New Roman" w:hAnsi="Calibri" w:cs="Times New Roman"/>
          <w:color w:val="000000"/>
          <w:lang w:eastAsia="es-PE"/>
        </w:rPr>
        <w:t xml:space="preserve"> (Numeral 6.5.1. EVALUACIÓN DEL EXPEDIENTE).</w:t>
      </w:r>
    </w:p>
    <w:p w14:paraId="7C6D8106" w14:textId="77777777" w:rsidR="00007B45" w:rsidRDefault="00007B45" w:rsidP="00C06DD7">
      <w:pPr>
        <w:pStyle w:val="Prrafodelista"/>
        <w:numPr>
          <w:ilvl w:val="0"/>
          <w:numId w:val="1"/>
        </w:numPr>
        <w:ind w:right="332"/>
        <w:jc w:val="both"/>
      </w:pPr>
      <w:r>
        <w:t xml:space="preserve">El Título Pedagógico es considerado solo como uno de los requisitos mínimos para postular, pero </w:t>
      </w:r>
      <w:r w:rsidRPr="00D82507">
        <w:rPr>
          <w:b/>
          <w:bCs/>
        </w:rPr>
        <w:t>NO SE CONSIDERA PARA EFECTO DE PUNTAJE EN FORMACIÓN PROFESIONAL</w:t>
      </w:r>
      <w:r w:rsidR="00A00DE8">
        <w:t xml:space="preserve"> (RM. </w:t>
      </w:r>
      <w:proofErr w:type="spellStart"/>
      <w:r w:rsidR="00A00DE8">
        <w:t>N°</w:t>
      </w:r>
      <w:proofErr w:type="spellEnd"/>
      <w:r w:rsidR="00A00DE8">
        <w:t xml:space="preserve"> 120-2018-MINEDU. Ficha de Proceso de Evaluación, </w:t>
      </w:r>
      <w:r>
        <w:t>Anexo 2)</w:t>
      </w:r>
      <w:r w:rsidR="00A00DE8">
        <w:t>.</w:t>
      </w:r>
      <w:r>
        <w:t xml:space="preserve"> </w:t>
      </w:r>
    </w:p>
    <w:p w14:paraId="0FFBB2FA" w14:textId="538C9854" w:rsidR="00007B45" w:rsidRDefault="00007B45" w:rsidP="00C06DD7">
      <w:pPr>
        <w:pStyle w:val="Prrafodelista"/>
        <w:numPr>
          <w:ilvl w:val="0"/>
          <w:numId w:val="1"/>
        </w:numPr>
        <w:ind w:right="332"/>
        <w:jc w:val="both"/>
        <w:rPr>
          <w:rFonts w:ascii="Calibri" w:eastAsia="Times New Roman" w:hAnsi="Calibri" w:cs="Times New Roman"/>
          <w:color w:val="000000"/>
          <w:lang w:eastAsia="es-PE"/>
        </w:rPr>
      </w:pPr>
      <w:r>
        <w:t xml:space="preserve">Experiencia Laboral (año lectivo), se acredita con constancias, certificados, resoluciones y/o contratos que demuestren experiencia (...) EN TODOS LOS CASOS DEBERÁN IR ACOMPAÑADOS CON LAS BOLETAS DE PAGO O RECIBO DE HONORARIOS POR DICHOS SERVICIOS (RM. </w:t>
      </w:r>
      <w:proofErr w:type="spellStart"/>
      <w:r>
        <w:t>N°</w:t>
      </w:r>
      <w:proofErr w:type="spellEnd"/>
      <w:r>
        <w:t xml:space="preserve"> 120-2018-MINEDU)</w:t>
      </w:r>
      <w:r w:rsidR="00E301E4">
        <w:t>.</w:t>
      </w:r>
    </w:p>
    <w:p w14:paraId="3610D5B7" w14:textId="05DF6BAE" w:rsidR="00F326FB" w:rsidRDefault="00F326FB" w:rsidP="00B37440">
      <w:pPr>
        <w:pStyle w:val="Prrafodelista"/>
        <w:ind w:left="360"/>
        <w:jc w:val="right"/>
      </w:pPr>
    </w:p>
    <w:p w14:paraId="460DD499" w14:textId="7DC9A902" w:rsidR="002C642D" w:rsidRPr="00CD38A2" w:rsidRDefault="00800316" w:rsidP="00B37440">
      <w:pPr>
        <w:pStyle w:val="Prrafodelista"/>
        <w:ind w:left="360"/>
        <w:jc w:val="right"/>
        <w:rPr>
          <w:sz w:val="28"/>
          <w:szCs w:val="28"/>
        </w:rPr>
      </w:pPr>
      <w:r>
        <w:rPr>
          <w:noProof/>
        </w:rPr>
        <w:drawing>
          <wp:inline distT="0" distB="0" distL="0" distR="0" wp14:anchorId="3C65BC45" wp14:editId="25F4775D">
            <wp:extent cx="747426" cy="434441"/>
            <wp:effectExtent l="0" t="0" r="0" b="3810"/>
            <wp:docPr id="16" name="Imagen 15">
              <a:extLst xmlns:a="http://schemas.openxmlformats.org/drawingml/2006/main">
                <a:ext uri="{FF2B5EF4-FFF2-40B4-BE49-F238E27FC236}">
                  <a16:creationId xmlns:a16="http://schemas.microsoft.com/office/drawing/2014/main" id="{9AF81FA1-D513-48A0-8153-E1B2F57E0CA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5">
                      <a:extLst>
                        <a:ext uri="{FF2B5EF4-FFF2-40B4-BE49-F238E27FC236}">
                          <a16:creationId xmlns:a16="http://schemas.microsoft.com/office/drawing/2014/main" id="{9AF81FA1-D513-48A0-8153-E1B2F57E0CA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7426" cy="434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4852" w:rsidRPr="00851D42">
        <w:rPr>
          <w:rFonts w:ascii="Calibri" w:eastAsia="Calibri" w:hAnsi="Calibri" w:cs="Times New Roman"/>
          <w:noProof/>
          <w:lang w:val="en-US"/>
        </w:rPr>
        <w:drawing>
          <wp:anchor distT="0" distB="0" distL="0" distR="0" simplePos="0" relativeHeight="251666432" behindDoc="0" locked="0" layoutInCell="1" allowOverlap="1" wp14:anchorId="5C2F91A6" wp14:editId="7F34D9F9">
            <wp:simplePos x="0" y="0"/>
            <wp:positionH relativeFrom="margin">
              <wp:posOffset>3132589</wp:posOffset>
            </wp:positionH>
            <wp:positionV relativeFrom="paragraph">
              <wp:posOffset>79913</wp:posOffset>
            </wp:positionV>
            <wp:extent cx="533400" cy="1096682"/>
            <wp:effectExtent l="0" t="0" r="0" b="8255"/>
            <wp:wrapNone/>
            <wp:docPr id="13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10966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4852">
        <w:rPr>
          <w:noProof/>
        </w:rPr>
        <w:drawing>
          <wp:inline distT="0" distB="0" distL="0" distR="0" wp14:anchorId="0D7C85DB" wp14:editId="550A0578">
            <wp:extent cx="1098915" cy="474274"/>
            <wp:effectExtent l="0" t="0" r="6350" b="2540"/>
            <wp:docPr id="14" name="Imagen 13">
              <a:extLst xmlns:a="http://schemas.openxmlformats.org/drawingml/2006/main">
                <a:ext uri="{FF2B5EF4-FFF2-40B4-BE49-F238E27FC236}">
                  <a16:creationId xmlns:a16="http://schemas.microsoft.com/office/drawing/2014/main" id="{2AC5169E-D8C4-44C1-B3FB-7F707CBAAE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3">
                      <a:extLst>
                        <a:ext uri="{FF2B5EF4-FFF2-40B4-BE49-F238E27FC236}">
                          <a16:creationId xmlns:a16="http://schemas.microsoft.com/office/drawing/2014/main" id="{2AC5169E-D8C4-44C1-B3FB-7F707CBAAE7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801" t="8869" b="38127"/>
                    <a:stretch/>
                  </pic:blipFill>
                  <pic:spPr bwMode="auto">
                    <a:xfrm>
                      <a:off x="0" y="0"/>
                      <a:ext cx="1103455" cy="4762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A6CE2" w:rsidRPr="00114590">
        <w:rPr>
          <w:rFonts w:ascii="Arial" w:hAnsi="Arial" w:cs="Arial"/>
          <w:noProof/>
          <w:lang w:eastAsia="es-PE"/>
        </w:rPr>
        <w:drawing>
          <wp:anchor distT="0" distB="0" distL="114300" distR="114300" simplePos="0" relativeHeight="251670528" behindDoc="0" locked="0" layoutInCell="1" allowOverlap="1" wp14:anchorId="090F67E4" wp14:editId="3FD9EB53">
            <wp:simplePos x="0" y="0"/>
            <wp:positionH relativeFrom="margin">
              <wp:posOffset>412115</wp:posOffset>
            </wp:positionH>
            <wp:positionV relativeFrom="margin">
              <wp:posOffset>8835390</wp:posOffset>
            </wp:positionV>
            <wp:extent cx="1943100" cy="1060450"/>
            <wp:effectExtent l="0" t="0" r="0" b="635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419E" w:rsidRPr="00CD38A2">
        <w:rPr>
          <w:sz w:val="28"/>
          <w:szCs w:val="28"/>
        </w:rPr>
        <w:t>EL COMIT</w:t>
      </w:r>
      <w:r w:rsidR="00A96401">
        <w:rPr>
          <w:sz w:val="28"/>
          <w:szCs w:val="28"/>
        </w:rPr>
        <w:t>É</w:t>
      </w:r>
    </w:p>
    <w:sectPr w:rsidR="002C642D" w:rsidRPr="00CD38A2" w:rsidSect="00A00DE8">
      <w:pgSz w:w="11906" w:h="16838" w:code="9"/>
      <w:pgMar w:top="1134" w:right="70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9213E"/>
    <w:multiLevelType w:val="hybridMultilevel"/>
    <w:tmpl w:val="093E0C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CA60F1"/>
    <w:multiLevelType w:val="hybridMultilevel"/>
    <w:tmpl w:val="9F5E6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63505">
    <w:abstractNumId w:val="0"/>
  </w:num>
  <w:num w:numId="2" w16cid:durableId="211775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19E"/>
    <w:rsid w:val="00007B45"/>
    <w:rsid w:val="00026C45"/>
    <w:rsid w:val="00027CAD"/>
    <w:rsid w:val="00043A44"/>
    <w:rsid w:val="000657B7"/>
    <w:rsid w:val="00072996"/>
    <w:rsid w:val="00073F53"/>
    <w:rsid w:val="000908A8"/>
    <w:rsid w:val="000A447C"/>
    <w:rsid w:val="000C789E"/>
    <w:rsid w:val="000E7041"/>
    <w:rsid w:val="000F6D83"/>
    <w:rsid w:val="000F6FAA"/>
    <w:rsid w:val="00122DE6"/>
    <w:rsid w:val="001347A1"/>
    <w:rsid w:val="00140D20"/>
    <w:rsid w:val="0016578C"/>
    <w:rsid w:val="001851A1"/>
    <w:rsid w:val="001A63CF"/>
    <w:rsid w:val="001D22D4"/>
    <w:rsid w:val="001E522B"/>
    <w:rsid w:val="001F1F86"/>
    <w:rsid w:val="001F2EAA"/>
    <w:rsid w:val="0020475C"/>
    <w:rsid w:val="0020727B"/>
    <w:rsid w:val="00211A82"/>
    <w:rsid w:val="00212B20"/>
    <w:rsid w:val="002C5443"/>
    <w:rsid w:val="002C642D"/>
    <w:rsid w:val="003019FF"/>
    <w:rsid w:val="00301AA3"/>
    <w:rsid w:val="00307E6D"/>
    <w:rsid w:val="00313A60"/>
    <w:rsid w:val="00321931"/>
    <w:rsid w:val="00340AE4"/>
    <w:rsid w:val="00350ED4"/>
    <w:rsid w:val="0036419E"/>
    <w:rsid w:val="003A737C"/>
    <w:rsid w:val="003C00A8"/>
    <w:rsid w:val="003D1E82"/>
    <w:rsid w:val="003E462E"/>
    <w:rsid w:val="003E7FFB"/>
    <w:rsid w:val="003F5869"/>
    <w:rsid w:val="004609D3"/>
    <w:rsid w:val="00467F74"/>
    <w:rsid w:val="00480B1B"/>
    <w:rsid w:val="00487C27"/>
    <w:rsid w:val="00491207"/>
    <w:rsid w:val="00496EB5"/>
    <w:rsid w:val="004A4E82"/>
    <w:rsid w:val="004B4CCB"/>
    <w:rsid w:val="004C662D"/>
    <w:rsid w:val="005005C3"/>
    <w:rsid w:val="00511618"/>
    <w:rsid w:val="0054270F"/>
    <w:rsid w:val="00547D1E"/>
    <w:rsid w:val="00555806"/>
    <w:rsid w:val="0056675F"/>
    <w:rsid w:val="00584FC5"/>
    <w:rsid w:val="00585D47"/>
    <w:rsid w:val="005A1625"/>
    <w:rsid w:val="005A6CE2"/>
    <w:rsid w:val="005E6A59"/>
    <w:rsid w:val="005F00CA"/>
    <w:rsid w:val="005F1096"/>
    <w:rsid w:val="005F3E7D"/>
    <w:rsid w:val="005F5E68"/>
    <w:rsid w:val="0061465B"/>
    <w:rsid w:val="00617D2D"/>
    <w:rsid w:val="006378E2"/>
    <w:rsid w:val="006430D1"/>
    <w:rsid w:val="00643EA7"/>
    <w:rsid w:val="0065374D"/>
    <w:rsid w:val="00657D16"/>
    <w:rsid w:val="006621DE"/>
    <w:rsid w:val="00666D69"/>
    <w:rsid w:val="00672567"/>
    <w:rsid w:val="00685283"/>
    <w:rsid w:val="006C2138"/>
    <w:rsid w:val="006D20E4"/>
    <w:rsid w:val="006E61C6"/>
    <w:rsid w:val="006F5A56"/>
    <w:rsid w:val="00700A22"/>
    <w:rsid w:val="00721468"/>
    <w:rsid w:val="0072719A"/>
    <w:rsid w:val="00730608"/>
    <w:rsid w:val="00786217"/>
    <w:rsid w:val="007A6E3D"/>
    <w:rsid w:val="007F0E9E"/>
    <w:rsid w:val="00800316"/>
    <w:rsid w:val="008165F7"/>
    <w:rsid w:val="008407DD"/>
    <w:rsid w:val="00851D42"/>
    <w:rsid w:val="008654EA"/>
    <w:rsid w:val="00876176"/>
    <w:rsid w:val="00876F7E"/>
    <w:rsid w:val="008C50D2"/>
    <w:rsid w:val="008D3E84"/>
    <w:rsid w:val="008D4769"/>
    <w:rsid w:val="008D76AB"/>
    <w:rsid w:val="008E21B8"/>
    <w:rsid w:val="009315E4"/>
    <w:rsid w:val="009A4EEF"/>
    <w:rsid w:val="009C0AD9"/>
    <w:rsid w:val="009D3859"/>
    <w:rsid w:val="00A00DE8"/>
    <w:rsid w:val="00A326AB"/>
    <w:rsid w:val="00A44A8C"/>
    <w:rsid w:val="00A4565B"/>
    <w:rsid w:val="00A941E5"/>
    <w:rsid w:val="00A96401"/>
    <w:rsid w:val="00AE6219"/>
    <w:rsid w:val="00AE670A"/>
    <w:rsid w:val="00B032AB"/>
    <w:rsid w:val="00B17068"/>
    <w:rsid w:val="00B31BBA"/>
    <w:rsid w:val="00B37440"/>
    <w:rsid w:val="00B4339E"/>
    <w:rsid w:val="00B7040A"/>
    <w:rsid w:val="00B70B29"/>
    <w:rsid w:val="00B86ABA"/>
    <w:rsid w:val="00B94D7C"/>
    <w:rsid w:val="00BE7334"/>
    <w:rsid w:val="00BF1833"/>
    <w:rsid w:val="00C06DD7"/>
    <w:rsid w:val="00C07B46"/>
    <w:rsid w:val="00C151FE"/>
    <w:rsid w:val="00C34DAA"/>
    <w:rsid w:val="00C35B63"/>
    <w:rsid w:val="00C421AA"/>
    <w:rsid w:val="00C53F61"/>
    <w:rsid w:val="00C574ED"/>
    <w:rsid w:val="00C63A51"/>
    <w:rsid w:val="00C67202"/>
    <w:rsid w:val="00C755A6"/>
    <w:rsid w:val="00CA33E1"/>
    <w:rsid w:val="00CB124A"/>
    <w:rsid w:val="00CD38A2"/>
    <w:rsid w:val="00CF4DC2"/>
    <w:rsid w:val="00D13B6A"/>
    <w:rsid w:val="00D34CF0"/>
    <w:rsid w:val="00D43925"/>
    <w:rsid w:val="00D534F7"/>
    <w:rsid w:val="00D56262"/>
    <w:rsid w:val="00D6400F"/>
    <w:rsid w:val="00D64F92"/>
    <w:rsid w:val="00D77276"/>
    <w:rsid w:val="00D82507"/>
    <w:rsid w:val="00D844BC"/>
    <w:rsid w:val="00D855CB"/>
    <w:rsid w:val="00DA3AA9"/>
    <w:rsid w:val="00DA5EF2"/>
    <w:rsid w:val="00DC56C3"/>
    <w:rsid w:val="00DE45D9"/>
    <w:rsid w:val="00DF2B17"/>
    <w:rsid w:val="00DF4C9C"/>
    <w:rsid w:val="00E301E4"/>
    <w:rsid w:val="00E34790"/>
    <w:rsid w:val="00E60555"/>
    <w:rsid w:val="00E82DC8"/>
    <w:rsid w:val="00EC1E2A"/>
    <w:rsid w:val="00EC4531"/>
    <w:rsid w:val="00EE2985"/>
    <w:rsid w:val="00EE5308"/>
    <w:rsid w:val="00EF3785"/>
    <w:rsid w:val="00F15CC4"/>
    <w:rsid w:val="00F326FB"/>
    <w:rsid w:val="00F4732A"/>
    <w:rsid w:val="00F6335E"/>
    <w:rsid w:val="00F71E84"/>
    <w:rsid w:val="00F76D07"/>
    <w:rsid w:val="00F86BB8"/>
    <w:rsid w:val="00F9052D"/>
    <w:rsid w:val="00F94B90"/>
    <w:rsid w:val="00FE10AE"/>
    <w:rsid w:val="00FE1E63"/>
    <w:rsid w:val="00FE2FBC"/>
    <w:rsid w:val="00FF4852"/>
    <w:rsid w:val="00FF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BCFF6A"/>
  <w15:chartTrackingRefBased/>
  <w15:docId w15:val="{3439DDDC-33AB-42C9-ADCD-6D57EC278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AA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07B45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350E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50ED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50ED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50E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50E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0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348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Ugel04 Comas</dc:creator>
  <cp:keywords/>
  <dc:description/>
  <cp:lastModifiedBy>Manuel Sanchez Ortiz</cp:lastModifiedBy>
  <cp:revision>13</cp:revision>
  <cp:lastPrinted>2020-02-11T20:30:00Z</cp:lastPrinted>
  <dcterms:created xsi:type="dcterms:W3CDTF">2022-07-07T21:50:00Z</dcterms:created>
  <dcterms:modified xsi:type="dcterms:W3CDTF">2022-07-08T20:25:00Z</dcterms:modified>
</cp:coreProperties>
</file>